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4B0DE" w14:textId="77777777" w:rsidR="00554258" w:rsidRPr="00554258" w:rsidRDefault="00554258" w:rsidP="00554258">
      <w:pPr>
        <w:shd w:val="clear" w:color="auto" w:fill="FFFFFF"/>
        <w:spacing w:before="180" w:after="180" w:line="240" w:lineRule="auto"/>
        <w:jc w:val="center"/>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SOCIOLOGY 134: THE SOCIOLOGY OF RACE AND ETHNICITY</w:t>
      </w:r>
    </w:p>
    <w:p w14:paraId="4991E9EC" w14:textId="77777777" w:rsidR="00554258" w:rsidRPr="00554258" w:rsidRDefault="00554258" w:rsidP="00554258">
      <w:pPr>
        <w:shd w:val="clear" w:color="auto" w:fill="FFFFFF"/>
        <w:spacing w:before="180" w:after="180" w:line="240" w:lineRule="auto"/>
        <w:jc w:val="center"/>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SPRING 2025</w:t>
      </w:r>
    </w:p>
    <w:p w14:paraId="7DC7E23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783D5B5F"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INSTRUCTOR</w:t>
      </w:r>
    </w:p>
    <w:p w14:paraId="64E7492A"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Nicholas </w:t>
      </w:r>
      <w:proofErr w:type="spellStart"/>
      <w:r w:rsidRPr="00554258">
        <w:rPr>
          <w:rFonts w:ascii="Lato" w:eastAsia="Times New Roman" w:hAnsi="Lato" w:cs="Times New Roman"/>
          <w:color w:val="273540"/>
          <w:kern w:val="0"/>
          <w14:ligatures w14:val="none"/>
        </w:rPr>
        <w:t>Pedriana</w:t>
      </w:r>
      <w:proofErr w:type="spellEnd"/>
    </w:p>
    <w:p w14:paraId="17EEC1A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npedriana@wisc.edu</w:t>
      </w:r>
    </w:p>
    <w:p w14:paraId="3D86EA2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7105 Social Sciences</w:t>
      </w:r>
    </w:p>
    <w:p w14:paraId="7BD1712B"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Office Hours: TTH 1-2 or by appointment</w:t>
      </w:r>
    </w:p>
    <w:p w14:paraId="2CEF75C2"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TEACHING ASSISTANTS</w:t>
      </w:r>
    </w:p>
    <w:p w14:paraId="798565F8"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Reena Maali</w:t>
      </w:r>
    </w:p>
    <w:p w14:paraId="0DA5DAC6"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hyperlink r:id="rId5" w:tgtFrame="_blank" w:history="1">
        <w:r w:rsidRPr="00554258">
          <w:rPr>
            <w:rFonts w:ascii="Lato" w:eastAsia="Times New Roman" w:hAnsi="Lato" w:cs="Times New Roman"/>
            <w:color w:val="0E68B3"/>
            <w:kern w:val="0"/>
            <w:u w:val="single"/>
            <w14:ligatures w14:val="none"/>
          </w:rPr>
          <w:t>rmaali@wisc.edu</w:t>
        </w:r>
      </w:hyperlink>
    </w:p>
    <w:p w14:paraId="2EC6A53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Madison </w:t>
      </w:r>
      <w:proofErr w:type="spellStart"/>
      <w:r w:rsidRPr="00554258">
        <w:rPr>
          <w:rFonts w:ascii="Lato" w:eastAsia="Times New Roman" w:hAnsi="Lato" w:cs="Times New Roman"/>
          <w:color w:val="273540"/>
          <w:kern w:val="0"/>
          <w14:ligatures w14:val="none"/>
        </w:rPr>
        <w:t>Tjalsma</w:t>
      </w:r>
      <w:proofErr w:type="spellEnd"/>
    </w:p>
    <w:p w14:paraId="15BBF25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tjalsma@wisc.edu</w:t>
      </w:r>
    </w:p>
    <w:p w14:paraId="664BB2AA"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COURSE DESCRIPTION AND OBJECTIVES</w:t>
      </w:r>
    </w:p>
    <w:p w14:paraId="0112082A"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The tumultuous events of the past several years--in particular the Covid-19 global pandemic and the racial protests spurred by the police killing of George Floyd--commands a special urgency for a class on the realities of race and ethnicity in the United States. This course introduces students to a sociological perspective on the nature, dynamics, and inequalities of race and ethnicity. Taking a sociological approach requires (in part) that we understand race and ethnicity as socially constructed processes of categorization, meaning, and behavior that shift over time and operate at 1) the structural/institutional level; 2) the cultural/symbolic level; and 3) the interpersonal level. We will explore the ways in which race and ethnicity permeate social </w:t>
      </w:r>
      <w:proofErr w:type="gramStart"/>
      <w:r w:rsidRPr="00554258">
        <w:rPr>
          <w:rFonts w:ascii="Lato" w:eastAsia="Times New Roman" w:hAnsi="Lato" w:cs="Times New Roman"/>
          <w:color w:val="273540"/>
          <w:kern w:val="0"/>
          <w14:ligatures w14:val="none"/>
        </w:rPr>
        <w:t>life,</w:t>
      </w:r>
      <w:proofErr w:type="gramEnd"/>
      <w:r w:rsidRPr="00554258">
        <w:rPr>
          <w:rFonts w:ascii="Lato" w:eastAsia="Times New Roman" w:hAnsi="Lato" w:cs="Times New Roman"/>
          <w:color w:val="273540"/>
          <w:kern w:val="0"/>
          <w14:ligatures w14:val="none"/>
        </w:rPr>
        <w:t xml:space="preserve"> how race and ethnic hierarchies emerged historically and persist in the present. We will also tackle the difficult—and often controversial—task of defining and deconstructing the concepts of racism, prejudice, discrimination, ideology, privilege, etc. In doing </w:t>
      </w:r>
      <w:proofErr w:type="gramStart"/>
      <w:r w:rsidRPr="00554258">
        <w:rPr>
          <w:rFonts w:ascii="Lato" w:eastAsia="Times New Roman" w:hAnsi="Lato" w:cs="Times New Roman"/>
          <w:color w:val="273540"/>
          <w:kern w:val="0"/>
          <w14:ligatures w14:val="none"/>
        </w:rPr>
        <w:t>all of</w:t>
      </w:r>
      <w:proofErr w:type="gramEnd"/>
      <w:r w:rsidRPr="00554258">
        <w:rPr>
          <w:rFonts w:ascii="Lato" w:eastAsia="Times New Roman" w:hAnsi="Lato" w:cs="Times New Roman"/>
          <w:color w:val="273540"/>
          <w:kern w:val="0"/>
          <w14:ligatures w14:val="none"/>
        </w:rPr>
        <w:t xml:space="preserve"> the above we will also consider the consequences of race and ethnic hierarchy on the lives of real people, both those who are disadvantaged by, AND those who benefit from such a social system. Finally, we will consider alternative visions of race and ethnic justice, and the ways we might achieve them.</w:t>
      </w:r>
    </w:p>
    <w:p w14:paraId="2BCFF60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641DF196"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REQUIRED MATERIALS</w:t>
      </w:r>
    </w:p>
    <w:p w14:paraId="6BC9EFAD" w14:textId="77777777" w:rsidR="00554258" w:rsidRPr="00554258" w:rsidRDefault="00554258" w:rsidP="0055425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lastRenderedPageBreak/>
        <w:t>TEXT: </w:t>
      </w:r>
      <w:r w:rsidRPr="00554258">
        <w:rPr>
          <w:rFonts w:ascii="Lato" w:eastAsia="Times New Roman" w:hAnsi="Lato" w:cs="Times New Roman"/>
          <w:i/>
          <w:iCs/>
          <w:color w:val="273540"/>
          <w:kern w:val="0"/>
          <w14:ligatures w14:val="none"/>
        </w:rPr>
        <w:t>Race in America (2e) </w:t>
      </w:r>
      <w:r w:rsidRPr="00554258">
        <w:rPr>
          <w:rFonts w:ascii="Lato" w:eastAsia="Times New Roman" w:hAnsi="Lato" w:cs="Times New Roman"/>
          <w:color w:val="273540"/>
          <w:kern w:val="0"/>
          <w14:ligatures w14:val="none"/>
        </w:rPr>
        <w:t xml:space="preserve">by Matthew Desmond and Mustafa </w:t>
      </w:r>
      <w:proofErr w:type="spellStart"/>
      <w:r w:rsidRPr="00554258">
        <w:rPr>
          <w:rFonts w:ascii="Lato" w:eastAsia="Times New Roman" w:hAnsi="Lato" w:cs="Times New Roman"/>
          <w:color w:val="273540"/>
          <w:kern w:val="0"/>
          <w14:ligatures w14:val="none"/>
        </w:rPr>
        <w:t>Emirbayer</w:t>
      </w:r>
      <w:proofErr w:type="spellEnd"/>
      <w:r w:rsidRPr="00554258">
        <w:rPr>
          <w:rFonts w:ascii="Lato" w:eastAsia="Times New Roman" w:hAnsi="Lato" w:cs="Times New Roman"/>
          <w:color w:val="273540"/>
          <w:kern w:val="0"/>
          <w14:ligatures w14:val="none"/>
        </w:rPr>
        <w:t xml:space="preserve"> (</w:t>
      </w:r>
      <w:proofErr w:type="spellStart"/>
      <w:r w:rsidRPr="00554258">
        <w:rPr>
          <w:rFonts w:ascii="Lato" w:eastAsia="Times New Roman" w:hAnsi="Lato" w:cs="Times New Roman"/>
          <w:color w:val="273540"/>
          <w:kern w:val="0"/>
          <w14:ligatures w14:val="none"/>
        </w:rPr>
        <w:t>Ebook</w:t>
      </w:r>
      <w:proofErr w:type="spellEnd"/>
      <w:r w:rsidRPr="00554258">
        <w:rPr>
          <w:rFonts w:ascii="Lato" w:eastAsia="Times New Roman" w:hAnsi="Lato" w:cs="Times New Roman"/>
          <w:color w:val="273540"/>
          <w:kern w:val="0"/>
          <w14:ligatures w14:val="none"/>
        </w:rPr>
        <w:t>)</w:t>
      </w:r>
    </w:p>
    <w:p w14:paraId="3CFCC2D3" w14:textId="77777777" w:rsidR="00554258" w:rsidRPr="00554258" w:rsidRDefault="00554258" w:rsidP="0055425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SUPPLEMENTAL READINGS/VIDEOS (posted electronically as pdf files in Canvas)</w:t>
      </w:r>
    </w:p>
    <w:p w14:paraId="47CADF9C"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LEARNING GOALS</w:t>
      </w:r>
    </w:p>
    <w:p w14:paraId="4CF13E09"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To get the most out of this course, you need to open yourself up to being challenged, perhaps even feeling uncomfortable at times; and of course, you need to do the necessary work! If you do, by the end of the semester you will be able to:</w:t>
      </w:r>
    </w:p>
    <w:p w14:paraId="5DE5BB5B" w14:textId="77777777" w:rsidR="00554258" w:rsidRPr="00554258" w:rsidRDefault="00554258" w:rsidP="00554258">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Participate in informed conversations about issues relating to race and ethnicity with a variety of people.</w:t>
      </w:r>
    </w:p>
    <w:p w14:paraId="515174F7" w14:textId="77777777" w:rsidR="00554258" w:rsidRPr="00554258" w:rsidRDefault="00554258" w:rsidP="00554258">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Articulate sociological perspectives, theories, concepts, and debates relating to race and ethnicity in the U.S. and use these to better understand the world around you.</w:t>
      </w:r>
    </w:p>
    <w:p w14:paraId="3D00F894" w14:textId="77777777" w:rsidR="00554258" w:rsidRPr="00554258" w:rsidRDefault="00554258" w:rsidP="00554258">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Demonstrate an understanding of race and ethnicity as a structural, not just an individual phenomenon.</w:t>
      </w:r>
    </w:p>
    <w:p w14:paraId="694D1F3A" w14:textId="77777777" w:rsidR="00554258" w:rsidRPr="00554258" w:rsidRDefault="00554258" w:rsidP="00554258">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Develop a “sociological imagination”—that is, understand how your personal experience intersects with and is shaped by a larger social and historical context.</w:t>
      </w:r>
    </w:p>
    <w:p w14:paraId="4EB3EFA0" w14:textId="77777777" w:rsidR="00554258" w:rsidRPr="00554258" w:rsidRDefault="00554258" w:rsidP="00554258">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Critically assess current issues in the news, politics, and your community using a </w:t>
      </w:r>
      <w:proofErr w:type="gramStart"/>
      <w:r w:rsidRPr="00554258">
        <w:rPr>
          <w:rFonts w:ascii="Lato" w:eastAsia="Times New Roman" w:hAnsi="Lato" w:cs="Times New Roman"/>
          <w:color w:val="273540"/>
          <w:kern w:val="0"/>
          <w14:ligatures w14:val="none"/>
        </w:rPr>
        <w:t>sociologically-informed</w:t>
      </w:r>
      <w:proofErr w:type="gramEnd"/>
      <w:r w:rsidRPr="00554258">
        <w:rPr>
          <w:rFonts w:ascii="Lato" w:eastAsia="Times New Roman" w:hAnsi="Lato" w:cs="Times New Roman"/>
          <w:color w:val="273540"/>
          <w:kern w:val="0"/>
          <w14:ligatures w14:val="none"/>
        </w:rPr>
        <w:t xml:space="preserve"> race and ethnicity lens.</w:t>
      </w:r>
    </w:p>
    <w:p w14:paraId="67FCBB1E"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EMAIL/CONTACT POLICY</w:t>
      </w:r>
    </w:p>
    <w:p w14:paraId="65A3609D"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Your questions, concerns, and overall well-being as a student in my course are extremely important to me. However, given the size of this class, I must insist that you contact your TA about routine issues or questions about grading, absences, assignments, important dates, etc. If you do email me about routine issues, I will likely reply with a friendly reminder to contact your TA. That said, if you have a particularly sensitive issue that you feel you need discuss with me directly, that is absolutely </w:t>
      </w:r>
      <w:proofErr w:type="gramStart"/>
      <w:r w:rsidRPr="00554258">
        <w:rPr>
          <w:rFonts w:ascii="Lato" w:eastAsia="Times New Roman" w:hAnsi="Lato" w:cs="Times New Roman"/>
          <w:color w:val="273540"/>
          <w:kern w:val="0"/>
          <w14:ligatures w14:val="none"/>
        </w:rPr>
        <w:t>fine</w:t>
      </w:r>
      <w:proofErr w:type="gramEnd"/>
      <w:r w:rsidRPr="00554258">
        <w:rPr>
          <w:rFonts w:ascii="Lato" w:eastAsia="Times New Roman" w:hAnsi="Lato" w:cs="Times New Roman"/>
          <w:color w:val="273540"/>
          <w:kern w:val="0"/>
          <w14:ligatures w14:val="none"/>
        </w:rPr>
        <w:t xml:space="preserve"> and I'll be happy to talk to you. And don't forget that you also have direct access to me during office hours!</w:t>
      </w:r>
    </w:p>
    <w:p w14:paraId="47BE446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CLASS EMAILS/ANNOUNCEMENTS</w:t>
      </w:r>
    </w:p>
    <w:p w14:paraId="6952BCF7"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Throughout the semester, I will frequently post class-wide emails and/or "Announcements" to the Canvas homepage (for which you will also get an email notification). This is my one way of directly communicating with the entire class and it is your responsibility to read and keep up with them.</w:t>
      </w:r>
    </w:p>
    <w:p w14:paraId="26284D9D"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GRADE SCALE</w:t>
      </w:r>
      <w:r w:rsidRPr="00554258">
        <w:rPr>
          <w:rFonts w:ascii="Lato" w:eastAsia="Times New Roman" w:hAnsi="Lato" w:cs="Times New Roman"/>
          <w:color w:val="273540"/>
          <w:kern w:val="0"/>
          <w14:ligatures w14:val="none"/>
        </w:rPr>
        <w:t>    </w:t>
      </w:r>
    </w:p>
    <w:p w14:paraId="7336398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92.5-100: A</w:t>
      </w:r>
    </w:p>
    <w:p w14:paraId="0248EFEB"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87.5-92.4: AB</w:t>
      </w:r>
    </w:p>
    <w:p w14:paraId="4328CCFC"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82.5-87.4: B</w:t>
      </w:r>
    </w:p>
    <w:p w14:paraId="0F4CA56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lastRenderedPageBreak/>
        <w:t>77.5-82.4: BC</w:t>
      </w:r>
    </w:p>
    <w:p w14:paraId="0A71762C"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70-77.4: C</w:t>
      </w:r>
    </w:p>
    <w:p w14:paraId="3DCF3A18"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60-69: D</w:t>
      </w:r>
    </w:p>
    <w:p w14:paraId="51F488D4"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&lt;60: F</w:t>
      </w:r>
    </w:p>
    <w:p w14:paraId="2D320C4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 GRADING</w:t>
      </w:r>
    </w:p>
    <w:p w14:paraId="740CC7EB"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Your grade for the course will consist of the following components:</w:t>
      </w:r>
    </w:p>
    <w:p w14:paraId="295E65F4" w14:textId="77777777" w:rsidR="00554258" w:rsidRPr="00554258" w:rsidRDefault="00554258" w:rsidP="00554258">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3 EXAMS (75% of total grade)</w:t>
      </w:r>
    </w:p>
    <w:p w14:paraId="257A048E" w14:textId="77777777" w:rsidR="00554258" w:rsidRPr="00554258" w:rsidRDefault="00554258" w:rsidP="00554258">
      <w:pPr>
        <w:numPr>
          <w:ilvl w:val="1"/>
          <w:numId w:val="3"/>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Exams will be a combination of multiple choice and T/F</w:t>
      </w:r>
    </w:p>
    <w:p w14:paraId="550D76EE" w14:textId="77777777" w:rsidR="00554258" w:rsidRPr="00554258" w:rsidRDefault="00554258" w:rsidP="00554258">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TEXTBOOK "INQUISITIVE" ASSIGNMENTS (12.5% of total grade)</w:t>
      </w:r>
    </w:p>
    <w:p w14:paraId="00985CE9" w14:textId="77777777" w:rsidR="00554258" w:rsidRPr="00554258" w:rsidRDefault="00554258" w:rsidP="00554258">
      <w:pPr>
        <w:numPr>
          <w:ilvl w:val="1"/>
          <w:numId w:val="3"/>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For the weeks in which you have a textbook reading, everyone will complete a corresponding "</w:t>
      </w:r>
      <w:proofErr w:type="spellStart"/>
      <w:r w:rsidRPr="00554258">
        <w:rPr>
          <w:rFonts w:ascii="Lato" w:eastAsia="Times New Roman" w:hAnsi="Lato" w:cs="Times New Roman"/>
          <w:color w:val="273540"/>
          <w:kern w:val="0"/>
          <w14:ligatures w14:val="none"/>
        </w:rPr>
        <w:t>InQuisitive</w:t>
      </w:r>
      <w:proofErr w:type="spellEnd"/>
      <w:r w:rsidRPr="00554258">
        <w:rPr>
          <w:rFonts w:ascii="Lato" w:eastAsia="Times New Roman" w:hAnsi="Lato" w:cs="Times New Roman"/>
          <w:color w:val="273540"/>
          <w:kern w:val="0"/>
          <w14:ligatures w14:val="none"/>
        </w:rPr>
        <w:t>" online assignment accessible via Canvas</w:t>
      </w:r>
    </w:p>
    <w:p w14:paraId="7030FEF4" w14:textId="77777777" w:rsidR="00554258" w:rsidRPr="00554258" w:rsidRDefault="00554258" w:rsidP="00554258">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DISCUSSION GRADE (12.5% of total grade)</w:t>
      </w:r>
    </w:p>
    <w:p w14:paraId="22B1CC35" w14:textId="77777777" w:rsidR="00554258" w:rsidRPr="00554258" w:rsidRDefault="00554258" w:rsidP="00554258">
      <w:pPr>
        <w:numPr>
          <w:ilvl w:val="1"/>
          <w:numId w:val="3"/>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Your TA will give you specific details in their discussion syllabi</w:t>
      </w:r>
    </w:p>
    <w:p w14:paraId="19F3CBF9"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38E4C43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MISSED EXAM/EXAM MAKE UP POLICY</w:t>
      </w:r>
    </w:p>
    <w:p w14:paraId="3B47FA4C" w14:textId="77777777" w:rsidR="00554258" w:rsidRPr="00554258" w:rsidRDefault="00554258" w:rsidP="00554258">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If you are going to miss an exam because of illness or another reason, YOU MUST CONTACT ME OR YOUR TA BEFORE THE EXAM'S SCHEDULED TIME. If you contact us after the exam has already been given, there is an automatic 10-point penalty for a make-up exam, </w:t>
      </w:r>
      <w:proofErr w:type="gramStart"/>
      <w:r w:rsidRPr="00554258">
        <w:rPr>
          <w:rFonts w:ascii="Lato" w:eastAsia="Times New Roman" w:hAnsi="Lato" w:cs="Times New Roman"/>
          <w:color w:val="273540"/>
          <w:kern w:val="0"/>
          <w14:ligatures w14:val="none"/>
        </w:rPr>
        <w:t>assuming that</w:t>
      </w:r>
      <w:proofErr w:type="gramEnd"/>
      <w:r w:rsidRPr="00554258">
        <w:rPr>
          <w:rFonts w:ascii="Lato" w:eastAsia="Times New Roman" w:hAnsi="Lato" w:cs="Times New Roman"/>
          <w:color w:val="273540"/>
          <w:kern w:val="0"/>
          <w14:ligatures w14:val="none"/>
        </w:rPr>
        <w:t xml:space="preserve"> you had an excusable reason for missing the exam.</w:t>
      </w:r>
    </w:p>
    <w:p w14:paraId="535A15AB" w14:textId="77777777" w:rsidR="00554258" w:rsidRPr="00554258" w:rsidRDefault="00554258" w:rsidP="00554258">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If you have an inexcusable reason for missing the exam (for example, leaving early for Spring Break), a make-up exam MAY be allowed, depending on the circumstances, and there will be an automatic </w:t>
      </w:r>
      <w:proofErr w:type="gramStart"/>
      <w:r w:rsidRPr="00554258">
        <w:rPr>
          <w:rFonts w:ascii="Lato" w:eastAsia="Times New Roman" w:hAnsi="Lato" w:cs="Times New Roman"/>
          <w:color w:val="273540"/>
          <w:kern w:val="0"/>
          <w14:ligatures w14:val="none"/>
        </w:rPr>
        <w:t>20 point</w:t>
      </w:r>
      <w:proofErr w:type="gramEnd"/>
      <w:r w:rsidRPr="00554258">
        <w:rPr>
          <w:rFonts w:ascii="Lato" w:eastAsia="Times New Roman" w:hAnsi="Lato" w:cs="Times New Roman"/>
          <w:color w:val="273540"/>
          <w:kern w:val="0"/>
          <w14:ligatures w14:val="none"/>
        </w:rPr>
        <w:t xml:space="preserve"> penalty regardless of </w:t>
      </w:r>
      <w:proofErr w:type="gramStart"/>
      <w:r w:rsidRPr="00554258">
        <w:rPr>
          <w:rFonts w:ascii="Lato" w:eastAsia="Times New Roman" w:hAnsi="Lato" w:cs="Times New Roman"/>
          <w:color w:val="273540"/>
          <w:kern w:val="0"/>
          <w14:ligatures w14:val="none"/>
        </w:rPr>
        <w:t>whether or not</w:t>
      </w:r>
      <w:proofErr w:type="gramEnd"/>
      <w:r w:rsidRPr="00554258">
        <w:rPr>
          <w:rFonts w:ascii="Lato" w:eastAsia="Times New Roman" w:hAnsi="Lato" w:cs="Times New Roman"/>
          <w:color w:val="273540"/>
          <w:kern w:val="0"/>
          <w14:ligatures w14:val="none"/>
        </w:rPr>
        <w:t xml:space="preserve"> you contacted us ahead of time.</w:t>
      </w:r>
    </w:p>
    <w:p w14:paraId="41FE15B7"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4B93EA17"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LEARNING ENVIRONMENT</w:t>
      </w:r>
    </w:p>
    <w:p w14:paraId="048861AE"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We’re all responsible for creating a respectful, scholarly environment in which we grow as critical learners, informed citizens, and compassionate human beings. Each of us has something unique and valuable to contribute, based on our different identities and life experiences, varied college majors, and backgrounds; this diversity is a strength and a resource that we will draw upon to learn from one another. Please join me in creating an inclusive learning environment for students that supports a diversity of perspectives and experiences and honors one another’s identities (including race, ethnicity, gender, class, sexuality, religion, ability, age, citizenship status, etc.).</w:t>
      </w:r>
    </w:p>
    <w:p w14:paraId="7F18043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lastRenderedPageBreak/>
        <w:t>We will be exploring sensitive and challenging material in class, which may evoke strong emotions and opinions as well as disagreement. It is essential that we safe and trusting atmosphere in the classroom, in which we can explore uncomfortable topics and diverse perspectives in a thoughtful, deep, and respectful manner. Students are invited to share their personal experiences and beliefs, always reflecting on how they relate to class material.</w:t>
      </w:r>
    </w:p>
    <w:p w14:paraId="576667B4"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Part of fostering critical thinking skills is challenging assumptions—those of others and your own. You will get the most out of this class if you open yourself up to being challenged and feeling uncomfortable. You are welcome to disagree with one another (and me!), but let’s respectfully challenge each other’s argument/comment (not each other, personally). If someone unintentionally says or does something offensive or hurtful, let’s assume best intentions rather than demonize them, and use it as a collective learning opportunity to explain why what they said or did was offensive or hurtful.</w:t>
      </w:r>
    </w:p>
    <w:p w14:paraId="0EA5476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75AFDF5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PRIVACY OF STUDENT RECORDS and the USAGE of AUDIO RECORDED LECTURES</w:t>
      </w:r>
    </w:p>
    <w:p w14:paraId="77176EDB"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See information about </w:t>
      </w:r>
      <w:hyperlink r:id="rId6" w:history="1">
        <w:r w:rsidRPr="00554258">
          <w:rPr>
            <w:rFonts w:ascii="Lato" w:eastAsia="Times New Roman" w:hAnsi="Lato" w:cs="Times New Roman"/>
            <w:color w:val="0E68B3"/>
            <w:kern w:val="0"/>
            <w:u w:val="single"/>
            <w14:ligatures w14:val="none"/>
          </w:rPr>
          <w:t xml:space="preserve">privacy of student records and the usage of audio-recorded </w:t>
        </w:r>
        <w:proofErr w:type="spellStart"/>
        <w:r w:rsidRPr="00554258">
          <w:rPr>
            <w:rFonts w:ascii="Lato" w:eastAsia="Times New Roman" w:hAnsi="Lato" w:cs="Times New Roman"/>
            <w:color w:val="0E68B3"/>
            <w:kern w:val="0"/>
            <w:u w:val="single"/>
            <w14:ligatures w14:val="none"/>
          </w:rPr>
          <w:t>lecturesLinks</w:t>
        </w:r>
        <w:proofErr w:type="spellEnd"/>
        <w:r w:rsidRPr="00554258">
          <w:rPr>
            <w:rFonts w:ascii="Lato" w:eastAsia="Times New Roman" w:hAnsi="Lato" w:cs="Times New Roman"/>
            <w:color w:val="0E68B3"/>
            <w:kern w:val="0"/>
            <w:u w:val="single"/>
            <w14:ligatures w14:val="none"/>
          </w:rPr>
          <w:t xml:space="preserve"> to an external site.</w:t>
        </w:r>
      </w:hyperlink>
      <w:r w:rsidRPr="00554258">
        <w:rPr>
          <w:rFonts w:ascii="Lato" w:eastAsia="Times New Roman" w:hAnsi="Lato" w:cs="Times New Roman"/>
          <w:color w:val="273540"/>
          <w:kern w:val="0"/>
          <w14:ligatures w14:val="none"/>
        </w:rPr>
        <w:t>.</w:t>
      </w:r>
      <w:r w:rsidRPr="00554258">
        <w:rPr>
          <w:rFonts w:ascii="Lato" w:eastAsia="Times New Roman" w:hAnsi="Lato" w:cs="Times New Roman"/>
          <w:b/>
          <w:bCs/>
          <w:color w:val="273540"/>
          <w:kern w:val="0"/>
          <w14:ligatures w14:val="none"/>
        </w:rPr>
        <w:t>     </w:t>
      </w:r>
    </w:p>
    <w:p w14:paraId="5904C39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Usage of Audio Recorded Lectures Statement</w:t>
      </w:r>
    </w:p>
    <w:p w14:paraId="26CF5CD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Lecture materials and recordings for [insert class name] are protected intellectual property at UW-Madison. Students in this course may use the materials and recordings for their personal use related to participation in this class. Students may also take notes solely for their personal use. If a lecture is not already recorded, you are not authorized to record my lectures without my permission unless you are considered by the university to be a qualified student with a disability requiring accommodation. [Regent Policy Document 4-1] Students may not copy or have lecture materials and recordings outside of class, including posting on internet sites or selling to commercial entities. Students are also prohibited from providing or selling their personal notes to anyone else or being paid for taking notes by any person or commercial firm without the instructor’s express written permission. Unauthorized use of these copyrighted lecture materials and recordings constitutes copyright infringement and may be addressed under the university’s policies, UWS Chapters 14 and 17, governing student academic and non-academic misconduct.</w:t>
      </w:r>
    </w:p>
    <w:p w14:paraId="7C2911F8"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ACADEMIC POLICIES</w:t>
      </w:r>
    </w:p>
    <w:p w14:paraId="4EA358F2"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ACADEMIC INTEGRITY</w:t>
      </w:r>
    </w:p>
    <w:p w14:paraId="6B980D82"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By enrolling in this course, each student assumes the responsibilities of an active participant in UW-Madison’s community of scholars in which everyone’s academic work and behavior are held to the highest academic integrity standards. Academic misconduct compromises the integrity of the university. Cheating, fabrication, plagiarism, unauthorized collaboration, and helping others commit these acts are examples of </w:t>
      </w:r>
      <w:r w:rsidRPr="00554258">
        <w:rPr>
          <w:rFonts w:ascii="Lato" w:eastAsia="Times New Roman" w:hAnsi="Lato" w:cs="Times New Roman"/>
          <w:color w:val="273540"/>
          <w:kern w:val="0"/>
          <w14:ligatures w14:val="none"/>
        </w:rPr>
        <w:lastRenderedPageBreak/>
        <w:t>academic misconduct, which can result in disciplinary action. This includes but is not limited to failure on the assignment/course, disciplinary probation, or suspension. Substantial or repeated cases of misconduct will be forwarded to the Office of Student Conduct &amp; Community Standards for additional review.</w:t>
      </w:r>
    </w:p>
    <w:p w14:paraId="434B2D0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ACCOMMODATIONS FOR STUDENTS WITH DISABILITIES</w:t>
      </w:r>
    </w:p>
    <w:p w14:paraId="360A9E7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McBurney Disability Resource Center syllabus statement:</w:t>
      </w:r>
    </w:p>
    <w:p w14:paraId="506CFA1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“The University of Wisconsin-Madison supports the right of all enrolled students to a full and equal educational opportunity. The Americans with Disabilities Act (ADA), Wisconsin State Statute (36.12), and UW-Madison policy (Faculty Document 1071) require that students</w:t>
      </w:r>
    </w:p>
    <w:p w14:paraId="7FC22DAC"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with disabilities be reasonably accommodated in instruction and campus life. Reasonable accommodations for students with disabilities is a shared faculty and student responsibility. Students are expected to inform faculty [me] of their need for instructional accommodations by the end of the third week of the semester, or as soon as possible after a disability has been incurred or recognized. </w:t>
      </w:r>
      <w:proofErr w:type="gramStart"/>
      <w:r w:rsidRPr="00554258">
        <w:rPr>
          <w:rFonts w:ascii="Lato" w:eastAsia="Times New Roman" w:hAnsi="Lato" w:cs="Times New Roman"/>
          <w:color w:val="273540"/>
          <w:kern w:val="0"/>
          <w14:ligatures w14:val="none"/>
        </w:rPr>
        <w:t>Faculty [I],</w:t>
      </w:r>
      <w:proofErr w:type="gramEnd"/>
      <w:r w:rsidRPr="00554258">
        <w:rPr>
          <w:rFonts w:ascii="Lato" w:eastAsia="Times New Roman" w:hAnsi="Lato" w:cs="Times New Roman"/>
          <w:color w:val="273540"/>
          <w:kern w:val="0"/>
          <w14:ligatures w14:val="none"/>
        </w:rPr>
        <w:t xml:space="preserve"> will work either directly with the student [you] or in coordination with the McBurney Center to identify and provide reasonable instructional accommodations. Disability information, including instructional accommodations as part of a student's educational record, is confidential and protected under FERPA.” http://mcburney.wisc.edu/facstaffother/faculty/syllabus.php</w:t>
      </w:r>
    </w:p>
    <w:p w14:paraId="575F14F9"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DIVERSITY &amp; INCLUSION</w:t>
      </w:r>
    </w:p>
    <w:p w14:paraId="75B4671A"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Institutional statement on diversity:</w:t>
      </w:r>
    </w:p>
    <w:p w14:paraId="24E437B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“Diversity is a source of strength, creativity, and innovation for UW-Madison. We value the contributions of each person and respect the profound ways their identity, culture, background, experience, status, abilities, and</w:t>
      </w:r>
    </w:p>
    <w:p w14:paraId="62398D0A"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opinion enrich the university community. We commit ourselves to the pursuit of excellence in teaching, research, outreach, and diversity as inextricably linked goals. The University of Wisconsin-Madison fulfills its public mission by creating a welcoming and inclusive community for people from every background – people who as students, faculty, and staff serve Wisconsin and the world.” </w:t>
      </w:r>
      <w:hyperlink r:id="rId7" w:history="1">
        <w:r w:rsidRPr="00554258">
          <w:rPr>
            <w:rFonts w:ascii="Lato" w:eastAsia="Times New Roman" w:hAnsi="Lato" w:cs="Times New Roman"/>
            <w:color w:val="0E68B3"/>
            <w:kern w:val="0"/>
            <w:u w:val="single"/>
            <w14:ligatures w14:val="none"/>
          </w:rPr>
          <w:t>https://diversity.wisc.edu/</w:t>
        </w:r>
      </w:hyperlink>
    </w:p>
    <w:p w14:paraId="54E4AF9E"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64322B52" w14:textId="77777777" w:rsidR="00554258" w:rsidRPr="00554258" w:rsidRDefault="00554258" w:rsidP="00554258">
      <w:pPr>
        <w:shd w:val="clear" w:color="auto" w:fill="FFFFFF"/>
        <w:spacing w:before="180" w:after="180" w:line="240" w:lineRule="auto"/>
        <w:jc w:val="center"/>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WEEKLY TOPICS AND READINGS</w:t>
      </w:r>
    </w:p>
    <w:p w14:paraId="73B4CA58"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 </w:t>
      </w:r>
    </w:p>
    <w:p w14:paraId="79C37ED6"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1 (Jan. 21, 23): Course Introduction</w:t>
      </w:r>
    </w:p>
    <w:p w14:paraId="5BE5D519"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1B2CF594" w14:textId="77777777" w:rsidR="00554258" w:rsidRPr="00554258" w:rsidRDefault="00554258" w:rsidP="00554258">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lastRenderedPageBreak/>
        <w:t>Harris and McClure: "How and Why We Need to Discuss Race in the U.S."</w:t>
      </w:r>
    </w:p>
    <w:p w14:paraId="26D5EBE9" w14:textId="77777777" w:rsidR="00554258" w:rsidRPr="00554258" w:rsidRDefault="00554258" w:rsidP="00554258">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Fortin, "What is Critical Race </w:t>
      </w:r>
      <w:proofErr w:type="gramStart"/>
      <w:r w:rsidRPr="00554258">
        <w:rPr>
          <w:rFonts w:ascii="Lato" w:eastAsia="Times New Roman" w:hAnsi="Lato" w:cs="Times New Roman"/>
          <w:color w:val="273540"/>
          <w:kern w:val="0"/>
          <w14:ligatures w14:val="none"/>
        </w:rPr>
        <w:t>Theory?:</w:t>
      </w:r>
      <w:proofErr w:type="gramEnd"/>
      <w:r w:rsidRPr="00554258">
        <w:rPr>
          <w:rFonts w:ascii="Lato" w:eastAsia="Times New Roman" w:hAnsi="Lato" w:cs="Times New Roman"/>
          <w:color w:val="273540"/>
          <w:kern w:val="0"/>
          <w14:ligatures w14:val="none"/>
        </w:rPr>
        <w:t xml:space="preserve"> A Brief History"</w:t>
      </w:r>
    </w:p>
    <w:p w14:paraId="77C80582"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 WEEK 2 (Jan. 28, 30): A Sociological Approach to Race and Ethnicity</w:t>
      </w:r>
    </w:p>
    <w:p w14:paraId="4F88517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3BA980F8" w14:textId="77777777" w:rsidR="00554258" w:rsidRPr="00554258" w:rsidRDefault="00554258" w:rsidP="00554258">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1, pp. 3-6 (stop at "American Racism in the 21st Century"); 16-19 (start at "A Biological Reality?"); 26-36 (start at "Race is a Social Reality")</w:t>
      </w:r>
    </w:p>
    <w:p w14:paraId="70C57BEA" w14:textId="77777777" w:rsidR="00554258" w:rsidRPr="00554258" w:rsidRDefault="00554258" w:rsidP="00554258">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Harrison, "Science and Race" (</w:t>
      </w:r>
      <w:r w:rsidRPr="00554258">
        <w:rPr>
          <w:rFonts w:ascii="Lato" w:eastAsia="Times New Roman" w:hAnsi="Lato" w:cs="Times New Roman"/>
          <w:i/>
          <w:iCs/>
          <w:color w:val="273540"/>
          <w:kern w:val="0"/>
          <w14:ligatures w14:val="none"/>
        </w:rPr>
        <w:t>Skeptic</w:t>
      </w:r>
      <w:r w:rsidRPr="00554258">
        <w:rPr>
          <w:rFonts w:ascii="Lato" w:eastAsia="Times New Roman" w:hAnsi="Lato" w:cs="Times New Roman"/>
          <w:color w:val="273540"/>
          <w:kern w:val="0"/>
          <w14:ligatures w14:val="none"/>
        </w:rPr>
        <w:t>)</w:t>
      </w:r>
    </w:p>
    <w:p w14:paraId="632FA755" w14:textId="77777777" w:rsidR="00554258" w:rsidRPr="00554258" w:rsidRDefault="00554258" w:rsidP="00554258">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Podcast: Racial Categories in Brazil (NPR)</w:t>
      </w:r>
    </w:p>
    <w:p w14:paraId="3633544D"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 WEEK 3 (Feb. 4, 6): Racial Formation and the Racialization of U.S. Society</w:t>
      </w:r>
    </w:p>
    <w:p w14:paraId="6A35E17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3016933A" w14:textId="77777777" w:rsidR="00554258" w:rsidRPr="00554258" w:rsidRDefault="00554258" w:rsidP="0055425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2 pp. 47-72</w:t>
      </w:r>
    </w:p>
    <w:p w14:paraId="6D1AF67A" w14:textId="77777777" w:rsidR="00554258" w:rsidRPr="00554258" w:rsidRDefault="00554258" w:rsidP="0055425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VIDEO: “Asian Americans: Breaking Ground</w:t>
      </w:r>
    </w:p>
    <w:p w14:paraId="3E6EA16E" w14:textId="77777777" w:rsidR="00554258" w:rsidRPr="00554258" w:rsidRDefault="00554258" w:rsidP="0055425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VIDEO: “Foreigners in Their Own Land</w:t>
      </w:r>
    </w:p>
    <w:p w14:paraId="3533BD39"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 WEEK 4 (Feb. 11, 13): Understanding Racism and Related Concepts</w:t>
      </w:r>
    </w:p>
    <w:p w14:paraId="1CEEF96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16E24853" w14:textId="77777777" w:rsidR="00554258" w:rsidRPr="00554258" w:rsidRDefault="00554258" w:rsidP="00554258">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1 pp. 6-16; 20-26 </w:t>
      </w:r>
    </w:p>
    <w:p w14:paraId="01FD4736" w14:textId="77777777" w:rsidR="00554258" w:rsidRPr="00554258" w:rsidRDefault="00554258" w:rsidP="00554258">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Wingfield, "Why Colorblindness is a Counterproductive Ideology"</w:t>
      </w:r>
    </w:p>
    <w:p w14:paraId="6CA198CA" w14:textId="77777777" w:rsidR="00554258" w:rsidRPr="00554258" w:rsidRDefault="00554258" w:rsidP="00554258">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proofErr w:type="spellStart"/>
      <w:r w:rsidRPr="00554258">
        <w:rPr>
          <w:rFonts w:ascii="Lato" w:eastAsia="Times New Roman" w:hAnsi="Lato" w:cs="Times New Roman"/>
          <w:color w:val="273540"/>
          <w:kern w:val="0"/>
          <w14:ligatures w14:val="none"/>
        </w:rPr>
        <w:t>Friedersdorf</w:t>
      </w:r>
      <w:proofErr w:type="spellEnd"/>
      <w:r w:rsidRPr="00554258">
        <w:rPr>
          <w:rFonts w:ascii="Lato" w:eastAsia="Times New Roman" w:hAnsi="Lato" w:cs="Times New Roman"/>
          <w:color w:val="273540"/>
          <w:kern w:val="0"/>
          <w14:ligatures w14:val="none"/>
        </w:rPr>
        <w:t>, "How Race Consciousness Can Affect Relationships" (pp. 1-5 ONLY)</w:t>
      </w:r>
    </w:p>
    <w:p w14:paraId="0E6F63BE"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 WEEK 5 (Feb. 18, 20): Catch up/review and EXAM 1</w:t>
      </w:r>
    </w:p>
    <w:p w14:paraId="625218B5"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EXAM 1: THURSDAY FEB. 20</w:t>
      </w:r>
    </w:p>
    <w:p w14:paraId="028AC9CD"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6 (Feb. 25, 27): Economics and Wealth</w:t>
      </w:r>
    </w:p>
    <w:p w14:paraId="216C5C1F"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5516CFE7" w14:textId="77777777" w:rsidR="00554258" w:rsidRPr="00554258" w:rsidRDefault="00554258" w:rsidP="00554258">
      <w:pPr>
        <w:numPr>
          <w:ilvl w:val="0"/>
          <w:numId w:val="9"/>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4 pp. 117-26; 137-41</w:t>
      </w:r>
    </w:p>
    <w:p w14:paraId="6732BC10" w14:textId="77777777" w:rsidR="00554258" w:rsidRPr="00554258" w:rsidRDefault="00554258" w:rsidP="00554258">
      <w:pPr>
        <w:numPr>
          <w:ilvl w:val="0"/>
          <w:numId w:val="9"/>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proofErr w:type="spellStart"/>
      <w:r w:rsidRPr="00554258">
        <w:rPr>
          <w:rFonts w:ascii="Lato" w:eastAsia="Times New Roman" w:hAnsi="Lato" w:cs="Times New Roman"/>
          <w:color w:val="273540"/>
          <w:kern w:val="0"/>
          <w14:ligatures w14:val="none"/>
        </w:rPr>
        <w:t>Ioanide</w:t>
      </w:r>
      <w:proofErr w:type="spellEnd"/>
      <w:r w:rsidRPr="00554258">
        <w:rPr>
          <w:rFonts w:ascii="Lato" w:eastAsia="Times New Roman" w:hAnsi="Lato" w:cs="Times New Roman"/>
          <w:color w:val="273540"/>
          <w:kern w:val="0"/>
          <w14:ligatures w14:val="none"/>
        </w:rPr>
        <w:t>, “The Myth of Meritocracy”</w:t>
      </w:r>
    </w:p>
    <w:p w14:paraId="2065A847" w14:textId="77777777" w:rsidR="00554258" w:rsidRPr="00554258" w:rsidRDefault="00554258" w:rsidP="00554258">
      <w:pPr>
        <w:numPr>
          <w:ilvl w:val="0"/>
          <w:numId w:val="9"/>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Jones, “Why So Many Minority Millennials Can’t Get Ahead</w:t>
      </w:r>
    </w:p>
    <w:p w14:paraId="76F565EF"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7 (March 4, 6): Housing</w:t>
      </w:r>
    </w:p>
    <w:p w14:paraId="3F54803B"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27C81B65" w14:textId="77777777" w:rsidR="00554258" w:rsidRPr="00554258" w:rsidRDefault="00554258" w:rsidP="00554258">
      <w:pPr>
        <w:numPr>
          <w:ilvl w:val="0"/>
          <w:numId w:val="10"/>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5 pp. 153-72</w:t>
      </w:r>
    </w:p>
    <w:p w14:paraId="42CFC1DD" w14:textId="77777777" w:rsidR="00554258" w:rsidRPr="00554258" w:rsidRDefault="00554258" w:rsidP="00554258">
      <w:pPr>
        <w:numPr>
          <w:ilvl w:val="0"/>
          <w:numId w:val="10"/>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Ellis, “Minneapolis Had This Coming"</w:t>
      </w:r>
    </w:p>
    <w:p w14:paraId="374D22C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lastRenderedPageBreak/>
        <w:t>WEEK 8 (March 11, 13): Education</w:t>
      </w:r>
    </w:p>
    <w:p w14:paraId="253B66C3"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72E20B19" w14:textId="77777777" w:rsidR="00554258" w:rsidRPr="00554258" w:rsidRDefault="00554258" w:rsidP="00554258">
      <w:pPr>
        <w:numPr>
          <w:ilvl w:val="0"/>
          <w:numId w:val="1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7 pp. 225-241</w:t>
      </w:r>
    </w:p>
    <w:p w14:paraId="64D0AA20" w14:textId="77777777" w:rsidR="00554258" w:rsidRPr="00554258" w:rsidRDefault="00554258" w:rsidP="00554258">
      <w:pPr>
        <w:numPr>
          <w:ilvl w:val="0"/>
          <w:numId w:val="1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Anderson, “How Racism Contributes to the Achievement Gap”</w:t>
      </w:r>
    </w:p>
    <w:p w14:paraId="341B8AFB" w14:textId="77777777" w:rsidR="00554258" w:rsidRPr="00554258" w:rsidRDefault="00554258" w:rsidP="00554258">
      <w:pPr>
        <w:numPr>
          <w:ilvl w:val="0"/>
          <w:numId w:val="1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Boschma and Brownstein, “The Concentration of Poverty in American Schools”</w:t>
      </w:r>
    </w:p>
    <w:p w14:paraId="1FAF949B"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9 (March 18, 20): Catch up/review; EXAM 2</w:t>
      </w:r>
    </w:p>
    <w:p w14:paraId="2DE4B47C" w14:textId="77777777" w:rsidR="00554258" w:rsidRPr="00554258" w:rsidRDefault="00554258" w:rsidP="00554258">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EXAM 2: TUESDAY, MARCH 18</w:t>
      </w:r>
    </w:p>
    <w:p w14:paraId="39ECB909"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10 (March 25, 27): SPRING BREAK</w:t>
      </w:r>
    </w:p>
    <w:p w14:paraId="49836CC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11 (April 1, 3): Politics and Social Movements</w:t>
      </w:r>
    </w:p>
    <w:p w14:paraId="51F003D3" w14:textId="77777777" w:rsidR="00554258" w:rsidRPr="00554258" w:rsidRDefault="00554258" w:rsidP="00554258">
      <w:pPr>
        <w:numPr>
          <w:ilvl w:val="0"/>
          <w:numId w:val="13"/>
        </w:numPr>
        <w:shd w:val="clear" w:color="auto" w:fill="FFFFFF"/>
        <w:spacing w:before="180" w:after="180"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7FCF9C13" w14:textId="77777777" w:rsidR="00554258" w:rsidRPr="00554258" w:rsidRDefault="00554258" w:rsidP="00554258">
      <w:pPr>
        <w:numPr>
          <w:ilvl w:val="1"/>
          <w:numId w:val="13"/>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3 pp. 81-104</w:t>
      </w:r>
    </w:p>
    <w:p w14:paraId="5AA390B8" w14:textId="77777777" w:rsidR="00554258" w:rsidRPr="00554258" w:rsidRDefault="00554258" w:rsidP="00554258">
      <w:pPr>
        <w:numPr>
          <w:ilvl w:val="1"/>
          <w:numId w:val="13"/>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Crain-Murdoch, "Standing Rock: A New Moment for Native American Rights</w:t>
      </w:r>
    </w:p>
    <w:p w14:paraId="4FF3BA6F"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12 (April 8, 10): Crime and Punishment</w:t>
      </w:r>
    </w:p>
    <w:p w14:paraId="54441B20"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53D17C8E" w14:textId="77777777" w:rsidR="00554258" w:rsidRPr="00554258" w:rsidRDefault="00554258" w:rsidP="00554258">
      <w:pPr>
        <w:numPr>
          <w:ilvl w:val="0"/>
          <w:numId w:val="1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Text, chapter 6 pp. 187-203</w:t>
      </w:r>
    </w:p>
    <w:p w14:paraId="26A43CF0" w14:textId="77777777" w:rsidR="00554258" w:rsidRPr="00554258" w:rsidRDefault="00554258" w:rsidP="00554258">
      <w:pPr>
        <w:numPr>
          <w:ilvl w:val="0"/>
          <w:numId w:val="1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Ray, “If Only He Hadn’t Worn the Hoodie”</w:t>
      </w:r>
    </w:p>
    <w:p w14:paraId="05C28581"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13 (April 15, 17): Race and Ethnic Health Disparities</w:t>
      </w:r>
    </w:p>
    <w:p w14:paraId="12884FD4"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126B20B4" w14:textId="77777777" w:rsidR="00554258" w:rsidRPr="00554258" w:rsidRDefault="00554258" w:rsidP="00554258">
      <w:pPr>
        <w:numPr>
          <w:ilvl w:val="0"/>
          <w:numId w:val="1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Snipe, “A Racist Society is Detrimental to Your Health”</w:t>
      </w:r>
    </w:p>
    <w:p w14:paraId="32D26512" w14:textId="77777777" w:rsidR="00554258" w:rsidRPr="00554258" w:rsidRDefault="00554258" w:rsidP="00554258">
      <w:pPr>
        <w:numPr>
          <w:ilvl w:val="0"/>
          <w:numId w:val="1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Gravlee, "Racism, Not Genetics Explains Why Black Americans are Dying of Covid-19"</w:t>
      </w:r>
    </w:p>
    <w:p w14:paraId="4C7C288C" w14:textId="77777777" w:rsidR="00554258" w:rsidRPr="00554258" w:rsidRDefault="00554258" w:rsidP="00554258">
      <w:pPr>
        <w:numPr>
          <w:ilvl w:val="0"/>
          <w:numId w:val="1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Newkirk, "A New EPA Study Concludes Environmental Racism is Real."</w:t>
      </w:r>
    </w:p>
    <w:p w14:paraId="522C67DD"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t>WEEK 14 (April 22, 24): Affirmative Action</w:t>
      </w:r>
    </w:p>
    <w:p w14:paraId="0C995D6F"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READINGS</w:t>
      </w:r>
    </w:p>
    <w:p w14:paraId="72A21E1F" w14:textId="77777777" w:rsidR="00554258" w:rsidRPr="00554258" w:rsidRDefault="00554258" w:rsidP="00554258">
      <w:pPr>
        <w:numPr>
          <w:ilvl w:val="0"/>
          <w:numId w:val="1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i/>
          <w:iCs/>
          <w:color w:val="273540"/>
          <w:kern w:val="0"/>
          <w14:ligatures w14:val="none"/>
        </w:rPr>
        <w:t>Grutter v. Bollinger </w:t>
      </w:r>
      <w:r w:rsidRPr="00554258">
        <w:rPr>
          <w:rFonts w:ascii="Lato" w:eastAsia="Times New Roman" w:hAnsi="Lato" w:cs="Times New Roman"/>
          <w:color w:val="273540"/>
          <w:kern w:val="0"/>
          <w14:ligatures w14:val="none"/>
        </w:rPr>
        <w:t>(2003)</w:t>
      </w:r>
    </w:p>
    <w:p w14:paraId="506A914F" w14:textId="77777777" w:rsidR="00554258" w:rsidRPr="00554258" w:rsidRDefault="00554258" w:rsidP="00554258">
      <w:pPr>
        <w:numPr>
          <w:ilvl w:val="0"/>
          <w:numId w:val="1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Totenberg, “The Supreme Court Guts Affirmative Action”</w:t>
      </w:r>
    </w:p>
    <w:p w14:paraId="23555BE4" w14:textId="77777777" w:rsidR="00554258" w:rsidRPr="00554258" w:rsidRDefault="00554258" w:rsidP="00554258">
      <w:pPr>
        <w:numPr>
          <w:ilvl w:val="0"/>
          <w:numId w:val="1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xml:space="preserve">Thadani and </w:t>
      </w:r>
      <w:proofErr w:type="spellStart"/>
      <w:r w:rsidRPr="00554258">
        <w:rPr>
          <w:rFonts w:ascii="Lato" w:eastAsia="Times New Roman" w:hAnsi="Lato" w:cs="Times New Roman"/>
          <w:color w:val="273540"/>
          <w:kern w:val="0"/>
          <w14:ligatures w14:val="none"/>
        </w:rPr>
        <w:t>Bogage</w:t>
      </w:r>
      <w:proofErr w:type="spellEnd"/>
      <w:r w:rsidRPr="00554258">
        <w:rPr>
          <w:rFonts w:ascii="Lato" w:eastAsia="Times New Roman" w:hAnsi="Lato" w:cs="Times New Roman"/>
          <w:color w:val="273540"/>
          <w:kern w:val="0"/>
          <w14:ligatures w14:val="none"/>
        </w:rPr>
        <w:t>, “The Case Against Affirmative Action Shifts to Corporate America”</w:t>
      </w:r>
    </w:p>
    <w:p w14:paraId="1CB30BA7"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b/>
          <w:bCs/>
          <w:color w:val="273540"/>
          <w:kern w:val="0"/>
          <w14:ligatures w14:val="none"/>
        </w:rPr>
        <w:lastRenderedPageBreak/>
        <w:t>WEEK 15 (April 29, May 1): CATCH UP/REVIEW FINAL EXAM: </w:t>
      </w:r>
    </w:p>
    <w:p w14:paraId="1BD2C6A2"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FINAL EXAM: THURSDAY, MAY 1</w:t>
      </w:r>
    </w:p>
    <w:p w14:paraId="001AFAD7" w14:textId="77777777" w:rsidR="00554258" w:rsidRPr="00554258" w:rsidRDefault="00554258" w:rsidP="00554258">
      <w:pPr>
        <w:shd w:val="clear" w:color="auto" w:fill="FFFFFF"/>
        <w:spacing w:before="180" w:after="180" w:line="240" w:lineRule="auto"/>
        <w:rPr>
          <w:rFonts w:ascii="Lato" w:eastAsia="Times New Roman" w:hAnsi="Lato" w:cs="Times New Roman"/>
          <w:color w:val="273540"/>
          <w:kern w:val="0"/>
          <w14:ligatures w14:val="none"/>
        </w:rPr>
      </w:pPr>
      <w:r w:rsidRPr="00554258">
        <w:rPr>
          <w:rFonts w:ascii="Lato" w:eastAsia="Times New Roman" w:hAnsi="Lato" w:cs="Times New Roman"/>
          <w:color w:val="273540"/>
          <w:kern w:val="0"/>
          <w14:ligatures w14:val="none"/>
        </w:rPr>
        <w:t> </w:t>
      </w:r>
    </w:p>
    <w:p w14:paraId="7A10C8DB" w14:textId="77777777" w:rsidR="00B1673C" w:rsidRDefault="00B1673C"/>
    <w:sectPr w:rsidR="00B16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7F6F"/>
    <w:multiLevelType w:val="multilevel"/>
    <w:tmpl w:val="3C3A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F64D0"/>
    <w:multiLevelType w:val="multilevel"/>
    <w:tmpl w:val="91AA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61C1B"/>
    <w:multiLevelType w:val="multilevel"/>
    <w:tmpl w:val="0258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62E1F"/>
    <w:multiLevelType w:val="multilevel"/>
    <w:tmpl w:val="26F6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A7297"/>
    <w:multiLevelType w:val="multilevel"/>
    <w:tmpl w:val="93ACA5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D2492D"/>
    <w:multiLevelType w:val="multilevel"/>
    <w:tmpl w:val="07BA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82A59"/>
    <w:multiLevelType w:val="multilevel"/>
    <w:tmpl w:val="AE5A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FD31C2"/>
    <w:multiLevelType w:val="multilevel"/>
    <w:tmpl w:val="4A40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994EF6"/>
    <w:multiLevelType w:val="multilevel"/>
    <w:tmpl w:val="EF28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0501E"/>
    <w:multiLevelType w:val="multilevel"/>
    <w:tmpl w:val="924C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0F26A3"/>
    <w:multiLevelType w:val="multilevel"/>
    <w:tmpl w:val="E000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8F5ED9"/>
    <w:multiLevelType w:val="multilevel"/>
    <w:tmpl w:val="C4C2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1D1E99"/>
    <w:multiLevelType w:val="multilevel"/>
    <w:tmpl w:val="3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934525"/>
    <w:multiLevelType w:val="multilevel"/>
    <w:tmpl w:val="D00E2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404638"/>
    <w:multiLevelType w:val="multilevel"/>
    <w:tmpl w:val="395E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893367"/>
    <w:multiLevelType w:val="multilevel"/>
    <w:tmpl w:val="5048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057408">
    <w:abstractNumId w:val="2"/>
  </w:num>
  <w:num w:numId="2" w16cid:durableId="1275749972">
    <w:abstractNumId w:val="6"/>
  </w:num>
  <w:num w:numId="3" w16cid:durableId="1797917321">
    <w:abstractNumId w:val="13"/>
  </w:num>
  <w:num w:numId="4" w16cid:durableId="1838957935">
    <w:abstractNumId w:val="11"/>
  </w:num>
  <w:num w:numId="5" w16cid:durableId="713119866">
    <w:abstractNumId w:val="1"/>
  </w:num>
  <w:num w:numId="6" w16cid:durableId="1726828700">
    <w:abstractNumId w:val="3"/>
  </w:num>
  <w:num w:numId="7" w16cid:durableId="714894531">
    <w:abstractNumId w:val="9"/>
  </w:num>
  <w:num w:numId="8" w16cid:durableId="1373190224">
    <w:abstractNumId w:val="10"/>
  </w:num>
  <w:num w:numId="9" w16cid:durableId="2090299350">
    <w:abstractNumId w:val="5"/>
  </w:num>
  <w:num w:numId="10" w16cid:durableId="891648114">
    <w:abstractNumId w:val="8"/>
  </w:num>
  <w:num w:numId="11" w16cid:durableId="518618637">
    <w:abstractNumId w:val="0"/>
  </w:num>
  <w:num w:numId="12" w16cid:durableId="1186286797">
    <w:abstractNumId w:val="15"/>
  </w:num>
  <w:num w:numId="13" w16cid:durableId="1781610346">
    <w:abstractNumId w:val="4"/>
  </w:num>
  <w:num w:numId="14" w16cid:durableId="154999158">
    <w:abstractNumId w:val="7"/>
  </w:num>
  <w:num w:numId="15" w16cid:durableId="1423799739">
    <w:abstractNumId w:val="14"/>
  </w:num>
  <w:num w:numId="16" w16cid:durableId="10084052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58"/>
    <w:rsid w:val="002857E5"/>
    <w:rsid w:val="00554258"/>
    <w:rsid w:val="008C1C57"/>
    <w:rsid w:val="00B1673C"/>
    <w:rsid w:val="00C84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20D342"/>
  <w15:chartTrackingRefBased/>
  <w15:docId w15:val="{61EA26AC-1329-8F45-A750-916BD7E2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4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4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4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4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4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4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4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4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4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4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258"/>
    <w:rPr>
      <w:rFonts w:eastAsiaTheme="majorEastAsia" w:cstheme="majorBidi"/>
      <w:color w:val="272727" w:themeColor="text1" w:themeTint="D8"/>
    </w:rPr>
  </w:style>
  <w:style w:type="paragraph" w:styleId="Title">
    <w:name w:val="Title"/>
    <w:basedOn w:val="Normal"/>
    <w:next w:val="Normal"/>
    <w:link w:val="TitleChar"/>
    <w:uiPriority w:val="10"/>
    <w:qFormat/>
    <w:rsid w:val="00554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258"/>
    <w:pPr>
      <w:spacing w:before="160"/>
      <w:jc w:val="center"/>
    </w:pPr>
    <w:rPr>
      <w:i/>
      <w:iCs/>
      <w:color w:val="404040" w:themeColor="text1" w:themeTint="BF"/>
    </w:rPr>
  </w:style>
  <w:style w:type="character" w:customStyle="1" w:styleId="QuoteChar">
    <w:name w:val="Quote Char"/>
    <w:basedOn w:val="DefaultParagraphFont"/>
    <w:link w:val="Quote"/>
    <w:uiPriority w:val="29"/>
    <w:rsid w:val="00554258"/>
    <w:rPr>
      <w:i/>
      <w:iCs/>
      <w:color w:val="404040" w:themeColor="text1" w:themeTint="BF"/>
    </w:rPr>
  </w:style>
  <w:style w:type="paragraph" w:styleId="ListParagraph">
    <w:name w:val="List Paragraph"/>
    <w:basedOn w:val="Normal"/>
    <w:uiPriority w:val="34"/>
    <w:qFormat/>
    <w:rsid w:val="00554258"/>
    <w:pPr>
      <w:ind w:left="720"/>
      <w:contextualSpacing/>
    </w:pPr>
  </w:style>
  <w:style w:type="character" w:styleId="IntenseEmphasis">
    <w:name w:val="Intense Emphasis"/>
    <w:basedOn w:val="DefaultParagraphFont"/>
    <w:uiPriority w:val="21"/>
    <w:qFormat/>
    <w:rsid w:val="00554258"/>
    <w:rPr>
      <w:i/>
      <w:iCs/>
      <w:color w:val="0F4761" w:themeColor="accent1" w:themeShade="BF"/>
    </w:rPr>
  </w:style>
  <w:style w:type="paragraph" w:styleId="IntenseQuote">
    <w:name w:val="Intense Quote"/>
    <w:basedOn w:val="Normal"/>
    <w:next w:val="Normal"/>
    <w:link w:val="IntenseQuoteChar"/>
    <w:uiPriority w:val="30"/>
    <w:qFormat/>
    <w:rsid w:val="00554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258"/>
    <w:rPr>
      <w:i/>
      <w:iCs/>
      <w:color w:val="0F4761" w:themeColor="accent1" w:themeShade="BF"/>
    </w:rPr>
  </w:style>
  <w:style w:type="character" w:styleId="IntenseReference">
    <w:name w:val="Intense Reference"/>
    <w:basedOn w:val="DefaultParagraphFont"/>
    <w:uiPriority w:val="32"/>
    <w:qFormat/>
    <w:rsid w:val="00554258"/>
    <w:rPr>
      <w:b/>
      <w:bCs/>
      <w:smallCaps/>
      <w:color w:val="0F4761" w:themeColor="accent1" w:themeShade="BF"/>
      <w:spacing w:val="5"/>
    </w:rPr>
  </w:style>
  <w:style w:type="paragraph" w:styleId="NormalWeb">
    <w:name w:val="Normal (Web)"/>
    <w:basedOn w:val="Normal"/>
    <w:uiPriority w:val="99"/>
    <w:semiHidden/>
    <w:unhideWhenUsed/>
    <w:rsid w:val="0055425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54258"/>
    <w:rPr>
      <w:b/>
      <w:bCs/>
    </w:rPr>
  </w:style>
  <w:style w:type="character" w:styleId="Hyperlink">
    <w:name w:val="Hyperlink"/>
    <w:basedOn w:val="DefaultParagraphFont"/>
    <w:uiPriority w:val="99"/>
    <w:semiHidden/>
    <w:unhideWhenUsed/>
    <w:rsid w:val="00554258"/>
    <w:rPr>
      <w:color w:val="0000FF"/>
      <w:u w:val="single"/>
    </w:rPr>
  </w:style>
  <w:style w:type="character" w:styleId="Emphasis">
    <w:name w:val="Emphasis"/>
    <w:basedOn w:val="DefaultParagraphFont"/>
    <w:uiPriority w:val="20"/>
    <w:qFormat/>
    <w:rsid w:val="005542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17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versity.wi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structionalcontinuity.wisc.edu/2020/04/03/privacy-of-student-records-and-the-usage-of-audio-recorded-lectures/" TargetMode="External"/><Relationship Id="rId5" Type="http://schemas.openxmlformats.org/officeDocument/2006/relationships/hyperlink" Target="mailto:rmaali@wisc.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1994</Words>
  <Characters>11367</Characters>
  <Application>Microsoft Office Word</Application>
  <DocSecurity>0</DocSecurity>
  <Lines>94</Lines>
  <Paragraphs>26</Paragraphs>
  <ScaleCrop>false</ScaleCrop>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A PEDRIANA</dc:creator>
  <cp:keywords/>
  <dc:description/>
  <cp:lastModifiedBy>NICHOLAS A PEDRIANA</cp:lastModifiedBy>
  <cp:revision>1</cp:revision>
  <dcterms:created xsi:type="dcterms:W3CDTF">2025-05-30T15:44:00Z</dcterms:created>
  <dcterms:modified xsi:type="dcterms:W3CDTF">2025-05-30T15:45:00Z</dcterms:modified>
</cp:coreProperties>
</file>